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BF5F" w14:textId="77777777" w:rsidR="00C77A5C" w:rsidRDefault="00000000">
      <w:pPr>
        <w:pStyle w:val="Titre1"/>
      </w:pPr>
      <w:r>
        <w:t>CV de Donna Robbins</w:t>
      </w:r>
    </w:p>
    <w:p w14:paraId="0F7446B4" w14:textId="77777777" w:rsidR="00C77A5C" w:rsidRDefault="00000000">
      <w:r>
        <w:t>4567 Main Street, Detroit MI 48127 | (313) 555-0100 | donna@example.com | www.greatsiteaddress.com</w:t>
      </w:r>
      <w:r>
        <w:br/>
      </w:r>
    </w:p>
    <w:p w14:paraId="7AC91ACA" w14:textId="77777777" w:rsidR="00C77A5C" w:rsidRDefault="00000000">
      <w:pPr>
        <w:pStyle w:val="Titre2"/>
      </w:pPr>
      <w:r>
        <w:t>Profil Professionnel</w:t>
      </w:r>
    </w:p>
    <w:p w14:paraId="1015A874" w14:textId="77777777" w:rsidR="00C77A5C" w:rsidRDefault="00000000">
      <w:r>
        <w:t>Comptable analytique, organisée et minutieuse, avec une expertise en normes GAAP et une expérience dans tous les aspects de la comptabilité publique. Esprit d'équipe collaboratif avec un sens de la propriété et un historique de fourniture de solutions stratégiques de haute qualité pour résoudre les problèmes et stimuler la croissance des entreprises.</w:t>
      </w:r>
      <w:r>
        <w:br/>
      </w:r>
    </w:p>
    <w:p w14:paraId="29EC215D" w14:textId="77777777" w:rsidR="00C77A5C" w:rsidRDefault="00000000">
      <w:pPr>
        <w:pStyle w:val="Titre2"/>
      </w:pPr>
      <w:r>
        <w:t>Formation</w:t>
      </w:r>
    </w:p>
    <w:p w14:paraId="62C8C19A" w14:textId="77777777" w:rsidR="00C77A5C" w:rsidRDefault="00000000">
      <w:r>
        <w:t>Baccalauréat en Sciences Comptables, Mineure en Administration des Affaires | Bellows College</w:t>
      </w:r>
      <w:r>
        <w:br/>
        <w:t>Juin 20XX</w:t>
      </w:r>
      <w:r>
        <w:br/>
        <w:t>Membre distingué de la société comptable de l'université</w:t>
      </w:r>
      <w:r>
        <w:br/>
        <w:t>Cours pertinents : Comptabilité financière avancée et rapports</w:t>
      </w:r>
      <w:r>
        <w:br/>
        <w:t>Moyenne générale : 3,8</w:t>
      </w:r>
      <w:r>
        <w:br/>
      </w:r>
    </w:p>
    <w:p w14:paraId="4AB82276" w14:textId="77777777" w:rsidR="00C77A5C" w:rsidRDefault="00000000">
      <w:pPr>
        <w:pStyle w:val="Titre2"/>
      </w:pPr>
      <w:r>
        <w:t>Expérience Professionnelle</w:t>
      </w:r>
    </w:p>
    <w:p w14:paraId="150EE9D4" w14:textId="77777777" w:rsidR="00C77A5C" w:rsidRDefault="00000000">
      <w:r>
        <w:t>Comptable | Trey Research | San Francisco, CA</w:t>
      </w:r>
      <w:r>
        <w:br/>
        <w:t>20XX – Présent</w:t>
      </w:r>
      <w:r>
        <w:br/>
        <w:t>Travail dans un cabinet comptable de taille moyenne pour fournir des services comptables professionnels aux particuliers et aux clients commerciaux. Gamme complète de services incluant la préparation de déclarations de revenus, le support d'audit, la préparation des états financiers, la budgétisation pro forma, la comptabilité du grand livre et la réconciliation bancaire.</w:t>
      </w:r>
      <w:r>
        <w:br/>
      </w:r>
    </w:p>
    <w:p w14:paraId="782D1F23" w14:textId="77777777" w:rsidR="00C77A5C" w:rsidRDefault="00000000">
      <w:r>
        <w:t>Comptable | Bandter Real Estate | Berkeley, CA</w:t>
      </w:r>
      <w:r>
        <w:br/>
        <w:t>20XX – 20XX</w:t>
      </w:r>
      <w:r>
        <w:br/>
        <w:t>Comptable interne pour une société de développement immobilier. Gestion des livres comptables, suivi des dépenses, préparation et soumission des factures, et supervision de la paie.</w:t>
      </w:r>
      <w:r>
        <w:br/>
      </w:r>
    </w:p>
    <w:p w14:paraId="76107999" w14:textId="77777777" w:rsidR="00C77A5C" w:rsidRDefault="00000000">
      <w:r>
        <w:t>Stagiaire en Comptabilité | Olson Harris Ltd. | Vallejo, CA</w:t>
      </w:r>
      <w:r>
        <w:br/>
        <w:t>Décembre 20XX – Avril 20XX</w:t>
      </w:r>
      <w:r>
        <w:br/>
        <w:t xml:space="preserve">Assistance avec la gestion des services de paie et des pensions pour plus de 150 employés. Préparation des factures pour plus de 200 clients. Assistance avec les paiements de factures, </w:t>
      </w:r>
      <w:r>
        <w:lastRenderedPageBreak/>
        <w:t>l'organisation des dossiers et la préparation ainsi que d'autres tâches de bureau pour soutenir les opérations financières et comptables.</w:t>
      </w:r>
      <w:r>
        <w:br/>
      </w:r>
    </w:p>
    <w:p w14:paraId="7115D465" w14:textId="77777777" w:rsidR="00C77A5C" w:rsidRDefault="00000000">
      <w:pPr>
        <w:pStyle w:val="Titre2"/>
      </w:pPr>
      <w:r>
        <w:t>Compétences</w:t>
      </w:r>
    </w:p>
    <w:p w14:paraId="6D822398" w14:textId="77777777" w:rsidR="00C77A5C" w:rsidRDefault="00000000">
      <w:r>
        <w:t>Microsoft NAV Dynamics</w:t>
      </w:r>
      <w:r>
        <w:br/>
        <w:t>Planification et gestion de la trésorerie</w:t>
      </w:r>
      <w:r>
        <w:br/>
        <w:t>Codes fiscaux étatiques et fédéraux</w:t>
      </w:r>
      <w:r>
        <w:br/>
        <w:t>Tenue de livres</w:t>
      </w:r>
      <w:r>
        <w:br/>
        <w:t>Communication exceptionnelle</w:t>
      </w:r>
      <w:r>
        <w:br/>
        <w:t>Couramment en allemand</w:t>
      </w:r>
      <w:r>
        <w:br/>
      </w:r>
    </w:p>
    <w:sectPr w:rsidR="00C77A5C" w:rsidSect="003B4DB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8FDB" w14:textId="77777777" w:rsidR="003B4DBA" w:rsidRDefault="003B4DBA" w:rsidP="00D81B12">
      <w:pPr>
        <w:spacing w:after="0" w:line="240" w:lineRule="auto"/>
      </w:pPr>
      <w:r>
        <w:separator/>
      </w:r>
    </w:p>
  </w:endnote>
  <w:endnote w:type="continuationSeparator" w:id="0">
    <w:p w14:paraId="3F28A702" w14:textId="77777777" w:rsidR="003B4DBA" w:rsidRDefault="003B4DBA" w:rsidP="00D8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9B5A" w14:textId="77777777" w:rsidR="00D81B12" w:rsidRDefault="00D81B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EC11" w14:textId="77777777" w:rsidR="00D81B12" w:rsidRDefault="00D81B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DD29" w14:textId="77777777" w:rsidR="00D81B12" w:rsidRDefault="00D81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E88E" w14:textId="77777777" w:rsidR="003B4DBA" w:rsidRDefault="003B4DBA" w:rsidP="00D81B12">
      <w:pPr>
        <w:spacing w:after="0" w:line="240" w:lineRule="auto"/>
      </w:pPr>
      <w:r>
        <w:separator/>
      </w:r>
    </w:p>
  </w:footnote>
  <w:footnote w:type="continuationSeparator" w:id="0">
    <w:p w14:paraId="3828E284" w14:textId="77777777" w:rsidR="003B4DBA" w:rsidRDefault="003B4DBA" w:rsidP="00D8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8692" w14:textId="4013A10D" w:rsidR="00D81B12" w:rsidRDefault="00D81B12">
    <w:pPr>
      <w:pStyle w:val="En-tte"/>
    </w:pPr>
    <w:r>
      <w:rPr>
        <w:noProof/>
      </w:rPr>
      <w:pict w14:anchorId="4C16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62532" o:spid="_x0000_s1032" type="#_x0000_t75" style="position:absolute;margin-left:0;margin-top:0;width:431.7pt;height:305pt;z-index:-251657216;mso-position-horizontal:center;mso-position-horizontal-relative:margin;mso-position-vertical:center;mso-position-vertical-relative:margin" o:allowincell="f">
          <v:imagedata r:id="rId1" o:title="LOG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4A2A" w14:textId="0C3F3FF0" w:rsidR="00D81B12" w:rsidRDefault="00D81B12">
    <w:pPr>
      <w:pStyle w:val="En-tte"/>
    </w:pPr>
    <w:r>
      <w:rPr>
        <w:noProof/>
      </w:rPr>
      <w:pict w14:anchorId="71849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62533" o:spid="_x0000_s1033" type="#_x0000_t75" style="position:absolute;margin-left:0;margin-top:0;width:431.7pt;height:305pt;z-index:-251656192;mso-position-horizontal:center;mso-position-horizontal-relative:margin;mso-position-vertical:center;mso-position-vertical-relative:margin" o:allowincell="f">
          <v:imagedata r:id="rId1" o:title="LOGO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0A8E" w14:textId="3B432709" w:rsidR="00D81B12" w:rsidRDefault="00D81B12">
    <w:pPr>
      <w:pStyle w:val="En-tte"/>
    </w:pPr>
    <w:r>
      <w:rPr>
        <w:noProof/>
      </w:rPr>
      <w:pict w14:anchorId="1A3D6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62531" o:spid="_x0000_s1031" type="#_x0000_t75" style="position:absolute;margin-left:0;margin-top:0;width:431.7pt;height:305pt;z-index:-251658240;mso-position-horizontal:center;mso-position-horizontal-relative:margin;mso-position-vertical:center;mso-position-vertical-relative:margin" o:allowincell="f">
          <v:imagedata r:id="rId1" o:title="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763408461">
    <w:abstractNumId w:val="8"/>
  </w:num>
  <w:num w:numId="2" w16cid:durableId="2110001698">
    <w:abstractNumId w:val="6"/>
  </w:num>
  <w:num w:numId="3" w16cid:durableId="154491270">
    <w:abstractNumId w:val="5"/>
  </w:num>
  <w:num w:numId="4" w16cid:durableId="1000084539">
    <w:abstractNumId w:val="4"/>
  </w:num>
  <w:num w:numId="5" w16cid:durableId="1269580028">
    <w:abstractNumId w:val="7"/>
  </w:num>
  <w:num w:numId="6" w16cid:durableId="1313944565">
    <w:abstractNumId w:val="3"/>
  </w:num>
  <w:num w:numId="7" w16cid:durableId="452090825">
    <w:abstractNumId w:val="2"/>
  </w:num>
  <w:num w:numId="8" w16cid:durableId="1287352218">
    <w:abstractNumId w:val="1"/>
  </w:num>
  <w:num w:numId="9" w16cid:durableId="135981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176B"/>
    <w:rsid w:val="0015074B"/>
    <w:rsid w:val="0029639D"/>
    <w:rsid w:val="00326F90"/>
    <w:rsid w:val="003B4DBA"/>
    <w:rsid w:val="00A729B4"/>
    <w:rsid w:val="00AA1D8D"/>
    <w:rsid w:val="00B47730"/>
    <w:rsid w:val="00C77A5C"/>
    <w:rsid w:val="00CB0664"/>
    <w:rsid w:val="00D81B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F8A71"/>
  <w14:defaultImageDpi w14:val="300"/>
  <w15:docId w15:val="{902C3BE8-86B7-4FC7-A6B0-B532DBC0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elitepro sas</cp:lastModifiedBy>
  <cp:revision>3</cp:revision>
  <dcterms:created xsi:type="dcterms:W3CDTF">2024-04-13T05:46:00Z</dcterms:created>
  <dcterms:modified xsi:type="dcterms:W3CDTF">2024-04-17T17:08:00Z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d6a7171148d0428ca1ca21e8150f15a7d04e5cb6d43d3cdef15253a2bf9a93f6</vt:lpwstr>
  </property>
</Properties>
</file>